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1"/>
        <w:keepLines w:val="1"/>
        <w:spacing w:after="280" w:line="276" w:lineRule="auto"/>
        <w:rPr>
          <w:rFonts w:ascii="Century Gothic" w:cs="Century Gothic" w:eastAsia="Century Gothic" w:hAnsi="Century Gothic"/>
          <w:sz w:val="22"/>
          <w:szCs w:val="22"/>
        </w:rPr>
      </w:pPr>
      <w:bookmarkStart w:colFirst="0" w:colLast="0" w:name="_heading=h.vx795r21mtzf" w:id="0"/>
      <w:bookmarkEnd w:id="0"/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Фестиваль уличных мультфильмов: новые сроки приема заявок и новые призы 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rFonts w:ascii="Century Gothic" w:cs="Century Gothic" w:eastAsia="Century Gothic" w:hAnsi="Century Gothic"/>
          <w:i w:val="1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rtl w:val="0"/>
        </w:rPr>
        <w:t xml:space="preserve">Организационный комитет фестиваля уличных мультфильмов продлевает сроки приема заявок до 17 сентября 2022 года и приглашает принять участие в творческом конкурсе на лучший мультфильм и сценарий молодых аниматоров Тверской области.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17 сентября 2022 года - новая дата завершения приема заявок на участие в фестивале уличных мультфильмов. Оргкомитет фестиваля по многочисленным просьбам, поступившим от потенциальных участников, принял решение продлить сроки приема и рассмотрения работ.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В 2022 году возможность участия в фестивале для юных художников стала еще более привлекательной - во многом благодаря расширенному перечню призов, действительно ценных и полезных для юных аниматоров. Эти призы предоставляют победителям как постоянные, так и новые партнеры фестиваля. Так, победители в новой номинации «Лучший сценарий» получат сертификаты на приобретение книг в магазинах сети «Читай-город». Победители в номинациях «Дети от восьми до 13 лет» и «Подростки от 14 до 18 лет» будут награждены курсами «Анимационный блоггинг» и «Анимация. Основы мультипликации» от Университета «Синергия». Киностудия «Союзмультфильм» на протяжении трех лет дарит победителям фестиваля курсы анимации, и 2022 год не станет исключением: участники, одержавшие победу в номинации «Дети до 7 лет при поддержке старших», будут награждены курсами, каждый из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которых включает пять уроков.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entury Gothic" w:cs="Century Gothic" w:eastAsia="Century Gothic" w:hAnsi="Century Gothic"/>
          <w:i w:val="1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4"/>
          <w:szCs w:val="24"/>
          <w:rtl w:val="0"/>
        </w:rPr>
        <w:t xml:space="preserve">“А</w:t>
      </w:r>
      <w:r w:rsidDel="00000000" w:rsidR="00000000" w:rsidRPr="00000000">
        <w:rPr>
          <w:rFonts w:ascii="Century Gothic" w:cs="Century Gothic" w:eastAsia="Century Gothic" w:hAnsi="Century Gothic"/>
          <w:i w:val="1"/>
          <w:rtl w:val="0"/>
        </w:rPr>
        <w:t xml:space="preserve">нимация обладает уникальным свойством: с ее помощью можно создавать самые фантастические миры и героев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- рассказал генеральный директор киностудии «Союзмультфильм»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Борис Машковцев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- </w:t>
      </w:r>
      <w:r w:rsidDel="00000000" w:rsidR="00000000" w:rsidRPr="00000000">
        <w:rPr>
          <w:rFonts w:ascii="Century Gothic" w:cs="Century Gothic" w:eastAsia="Century Gothic" w:hAnsi="Century Gothic"/>
          <w:i w:val="1"/>
          <w:rtl w:val="0"/>
        </w:rPr>
        <w:t xml:space="preserve">Изучение азов этого вида творчества способно катализировать развитие креативных способностей у ребенка: это очень эффективный инструмент для самовыражения и изучения собственных способностей и талантов. Ну и, безусловно, мы будем очень рады, если кого-то из учеников занятия подтолкнут к карьерному выбору. Работа в анимационной сфере открывает множество перспектив, однако, требует специальных профессиональных навыков и компетенций, наработку которых лучше начинать уже с самых малых лет».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entury Gothic" w:cs="Century Gothic" w:eastAsia="Century Gothic" w:hAnsi="Century Gothic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Оценивать работы участников фестиваля уличных мультфильмов в 2022 году будет экспертное жюри. В его состав входят признанные профессионалы и эксперты отрасли - режиссеры и художник</w:t>
      </w:r>
      <w:r w:rsidDel="00000000" w:rsidR="00000000" w:rsidRPr="00000000">
        <w:rPr>
          <w:rFonts w:ascii="Century Gothic" w:cs="Century Gothic" w:eastAsia="Century Gothic" w:hAnsi="Century Gothic"/>
          <w:highlight w:val="white"/>
          <w:rtl w:val="0"/>
        </w:rPr>
        <w:t xml:space="preserve">и киностудии «Союзмультфильм», преподаватели факультета мультимедиа и анимации ВГИКа, преподаватели факультета анимации Университета «Синергия», художник, мастер авторских кукол Наталья Косухина. В этом году помогать жюри будут студенты ВГИКа и Университета «Синергия» - молодые специалисты свежим взглядом посмотрят на работы участников, возможно, помогут обратить внимание на нестандартные, интересные идеи.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Участники фестиваля уличных мультфильмов получают возможность не только попробовать свои силы в творчестве и ознакомиться с работами своих коллег из разных уголков России и из других стран. Для начинающих мультипликаторов это уникальный шанс представить свои работы на суд признанных профессионалов и экспертов, входящих в состав жюри проекта, и выиграть ценные призы для развития своих талантов и навыков – полезные курсы, книги.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entury Gothic" w:cs="Century Gothic" w:eastAsia="Century Gothic" w:hAnsi="Century Gothic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На фестиваль юные аниматоры могут присылать мультфильмы, созданные в любых техниках и из любых подручных материалов, на широкий спектр тем - дружба, искусство, история родного края, летние каникулы, спорт</w:t>
      </w:r>
      <w:r w:rsidDel="00000000" w:rsidR="00000000" w:rsidRPr="00000000">
        <w:rPr>
          <w:rFonts w:ascii="Century Gothic" w:cs="Century Gothic" w:eastAsia="Century Gothic" w:hAnsi="Century Gothic"/>
          <w:highlight w:val="white"/>
          <w:rtl w:val="0"/>
        </w:rPr>
        <w:t xml:space="preserve">: выбор за участниками. 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entury Gothic" w:cs="Century Gothic" w:eastAsia="Century Gothic" w:hAnsi="Century Gothic"/>
          <w:shd w:fill="fff2cc" w:val="clear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Фестиваль уличных мультфильмов – уникальное для России мероприятие, в первую очередь, по масштабу и по охвату. Его участники – юные аниматоры не только из РФ, но и из других стран. Расширенные возрастные рамки позволяют принимать участие в фестивале как уже опытным художникам, так и тем, кто только делает первые шаги в этом направлении.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Подведение итогов фестиваля уличных мультфильмов запланировано на 30 сентября 2022 года – к этому времени жюри рассмотрит все работы, поступившие на конкурс, и представит список финалистов. До 7 октября 2022 года будут определены победители – их имена появятся на официальном сайте Фестиваля www.cartoonfest.mobi и в сообществе в социальной сети «ВКонтакте» https://vk.com/cartoonfest.mobi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Тел./ WhatsApp: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www.</w:t>
    </w: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3300"/>
          <w:sz w:val="20"/>
          <w:szCs w:val="20"/>
          <w:u w:val="single"/>
          <w:shd w:fill="auto" w:val="clear"/>
          <w:vertAlign w:val="baseline"/>
          <w:rtl w:val="0"/>
        </w:rPr>
        <w:t xml:space="preserve">cartoonfest.mobi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Email: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+7 985 910 777 3                                                                                                                    </w:t>
    </w: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04040"/>
          <w:sz w:val="20"/>
          <w:szCs w:val="20"/>
          <w:u w:val="single"/>
          <w:shd w:fill="auto" w:val="clear"/>
          <w:vertAlign w:val="baseline"/>
          <w:rtl w:val="0"/>
        </w:rPr>
        <w:t xml:space="preserve">cartoonfestmobi@gmail.com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1f497d"/>
        <w:sz w:val="20"/>
        <w:szCs w:val="20"/>
        <w:highlight w:val="white"/>
        <w:u w:val="none"/>
        <w:vertAlign w:val="baseline"/>
      </w:rPr>
      <w:drawing>
        <wp:inline distB="0" distT="0" distL="0" distR="0">
          <wp:extent cx="2226727" cy="1233498"/>
          <wp:effectExtent b="0" l="0" r="0" t="0"/>
          <wp:docPr descr="Логотип - online_фестиваль_уличных_мультфильмов-1-8_page-0005.jpg" id="17" name="image1.png"/>
          <a:graphic>
            <a:graphicData uri="http://schemas.openxmlformats.org/drawingml/2006/picture">
              <pic:pic>
                <pic:nvPicPr>
                  <pic:cNvPr descr="Логотип - online_фестиваль_уличных_мультфильмов-1-8_page-0005.jp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26727" cy="12334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left"/>
      <w:rPr>
        <w:rFonts w:ascii="Cambria" w:cs="Cambria" w:eastAsia="Cambria" w:hAnsi="Cambria"/>
        <w:b w:val="1"/>
        <w:i w:val="0"/>
        <w:smallCaps w:val="0"/>
        <w:strike w:val="0"/>
        <w:color w:val="1f497d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center"/>
      <w:rPr>
        <w:rFonts w:ascii="Cambria" w:cs="Cambria" w:eastAsia="Cambria" w:hAnsi="Cambria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D6318"/>
  </w:style>
  <w:style w:type="paragraph" w:styleId="Heading1">
    <w:name w:val="heading 1"/>
    <w:basedOn w:val="Normal"/>
    <w:link w:val="Heading1Char"/>
    <w:uiPriority w:val="9"/>
    <w:qFormat w:val="1"/>
    <w:rsid w:val="000F3266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0F3266"/>
    <w:pPr>
      <w:keepNext w:val="1"/>
      <w:spacing w:after="60" w:before="240"/>
      <w:outlineLvl w:val="2"/>
    </w:pPr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30C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91F8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91F86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97224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2246"/>
  </w:style>
  <w:style w:type="paragraph" w:styleId="Footer">
    <w:name w:val="footer"/>
    <w:basedOn w:val="Normal"/>
    <w:link w:val="FooterChar"/>
    <w:uiPriority w:val="99"/>
    <w:semiHidden w:val="1"/>
    <w:unhideWhenUsed w:val="1"/>
    <w:rsid w:val="0097224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972246"/>
  </w:style>
  <w:style w:type="paragraph" w:styleId="NormalWeb">
    <w:name w:val="Normal (Web)"/>
    <w:basedOn w:val="Normal"/>
    <w:uiPriority w:val="99"/>
    <w:unhideWhenUsed w:val="1"/>
    <w:rsid w:val="00547FB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 w:val="1"/>
    <w:rsid w:val="001A2A31"/>
    <w:rPr>
      <w:b w:val="1"/>
      <w:bCs w:val="1"/>
    </w:rPr>
  </w:style>
  <w:style w:type="character" w:styleId="Heading1Char" w:customStyle="1">
    <w:name w:val="Heading 1 Char"/>
    <w:basedOn w:val="DefaultParagraphFont"/>
    <w:link w:val="Heading1"/>
    <w:uiPriority w:val="9"/>
    <w:rsid w:val="000F3266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0F3266"/>
    <w:rPr>
      <w:rFonts w:ascii="Cambria" w:cs="Times New Roman" w:eastAsia="Times New Roman" w:hAnsi="Cambria"/>
      <w:b w:val="1"/>
      <w:bCs w:val="1"/>
      <w:sz w:val="26"/>
      <w:szCs w:val="26"/>
    </w:rPr>
  </w:style>
  <w:style w:type="paragraph" w:styleId="NoSpacing">
    <w:name w:val="No Spacing"/>
    <w:uiPriority w:val="1"/>
    <w:qFormat w:val="1"/>
    <w:rsid w:val="003D63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 w:val="1"/>
    <w:rsid w:val="00593C2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cartoonfest.mobi" TargetMode="External"/><Relationship Id="rId2" Type="http://schemas.openxmlformats.org/officeDocument/2006/relationships/hyperlink" Target="mailto:cartoonfestmobi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SHTOrXam3GZqqJ1QSZgBPPt/IQ==">AMUW2mUUeziubT7RJg9vTXoGp+PKCH8lvR4Bdpw37Hsi5PNvXdSL0NIO90EV6Fw+iXgoLyg2VX3Us6zPam8PmXP7ldBj3E8h+glObJXEmfE0RuXuf1AITNYcEAHphOo86VvrbUoR/+LJ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2022-04-05T08:20:00Z</dcterms:created>
  <dc:creator>admin</dc:creator>
</cp:coreProperties>
</file>